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ora" w:cs="Lora" w:eastAsia="Lora" w:hAnsi="Lor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DAVE </w:t>
      </w:r>
      <w:r w:rsidDel="00000000" w:rsidR="00000000" w:rsidRPr="00000000">
        <w:rPr>
          <w:sz w:val="30"/>
          <w:szCs w:val="30"/>
          <w:rtl w:val="0"/>
        </w:rPr>
        <w:t xml:space="preserve">&amp; FRAN HAWBAKER  </w:t>
      </w:r>
    </w:p>
    <w:p w:rsidR="00000000" w:rsidDel="00000000" w:rsidP="00000000" w:rsidRDefault="00000000" w:rsidRPr="00000000" w14:paraId="00000003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Estero, FL 33928</w:t>
      </w:r>
    </w:p>
    <w:p w:rsidR="00000000" w:rsidDel="00000000" w:rsidP="00000000" w:rsidRDefault="00000000" w:rsidRPr="00000000" w14:paraId="00000004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412-779-4062 https://www.instagram.com/daveandfranhawbakerartstudio.</w:t>
      </w:r>
    </w:p>
    <w:p w:rsidR="00000000" w:rsidDel="00000000" w:rsidP="00000000" w:rsidRDefault="00000000" w:rsidRPr="00000000" w14:paraId="00000005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EDUCATION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Fran Hawbaker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M.A.T., Art Education, Carlow University  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B.F.A., Carnegie Mellon Universityf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Dave Hawbaker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M.A.T., Art Education, Carnegie Mellon University  </w:t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B.S., Art Education, Westminster University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sz w:val="30"/>
          <w:szCs w:val="30"/>
          <w:rtl w:val="0"/>
        </w:rPr>
        <w:t xml:space="preserve">PUBLIC ART COMMISSIONS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–Selected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2009 Peace, Hope &amp; Charity</w:t>
      </w:r>
      <w:r w:rsidDel="00000000" w:rsidR="00000000" w:rsidRPr="00000000">
        <w:rPr>
          <w:sz w:val="24"/>
          <w:szCs w:val="24"/>
          <w:rtl w:val="0"/>
        </w:rPr>
        <w:t xml:space="preserve">, Pittsburgh, PA. Marshall/Shadeland Ave, 2100 sqft., three stories high. Nova Color acrylic on masonry. Juried by The Sprout Fund &amp; community group. $10,000 commission. Intact, 2026.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2007 What a View, </w:t>
      </w:r>
      <w:r w:rsidDel="00000000" w:rsidR="00000000" w:rsidRPr="00000000">
        <w:rPr>
          <w:sz w:val="24"/>
          <w:szCs w:val="24"/>
          <w:rtl w:val="0"/>
        </w:rPr>
        <w:t xml:space="preserve">Observatory Hill, Pittsburgh, PA. 1600 square feet, two stories high. Nova Color acrylic on masonry. Juried by The Sprout Fund &amp; community group. $7000 commission. Intact, 2026.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2005 South Side Treasures,</w:t>
      </w:r>
      <w:r w:rsidDel="00000000" w:rsidR="00000000" w:rsidRPr="00000000">
        <w:rPr>
          <w:sz w:val="24"/>
          <w:szCs w:val="24"/>
          <w:rtl w:val="0"/>
        </w:rPr>
        <w:t xml:space="preserve"> Terminal Way &amp; E.Carson St., Pittsburgh, PA.1400 sqft. Nova Color acrylic on concrete. Juried by The Sprout Fund &amp; community group. $5000 commission, Might be Intact, 2026.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AWARDS – Selected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2026 First Place, SWFL Council for the Arts Spring Exhibition, Juried  </w:t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 &amp; 2025 First Place, Arts Bonita Juried Exhibition, Bonita Springs, Fl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 Second Place, Arts Bonita Juried Exhibition, Bonita Springs,Fl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 First Place, Cranberry Artists Network Juried Exhibition, Pittsburgh, PA  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2018 Second Place, Seton Hill University Juried Exhibition, Greensburg, PA</w:t>
      </w:r>
    </w:p>
    <w:p w:rsidR="00000000" w:rsidDel="00000000" w:rsidP="00000000" w:rsidRDefault="00000000" w:rsidRPr="00000000" w14:paraId="0000001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SOLO &amp; TWO-PERSON EXHIBITION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2026 Garden &amp; Temple, Fran &amp; Dave Hawbaker, Spectrum Miami, December  </w:t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 Garden Waltz, Coco Art Gallery, Naples, FL. Two originals acquired by private collector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SELECTED GROUP EXHIBITIONS </w:t>
      </w:r>
      <w:r w:rsidDel="00000000" w:rsidR="00000000" w:rsidRPr="00000000">
        <w:rPr>
          <w:sz w:val="24"/>
          <w:szCs w:val="24"/>
          <w:rtl w:val="0"/>
        </w:rPr>
        <w:t xml:space="preserve">– Juried</w:t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2024–2026 Arts Bonita, Bonita Springs, FL. Two silverpoint drawings acquired by private collectors  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2011 Three Rivers Arts Festival, Pittsburgh, PA. </w:t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Juried Exhibition – Fran Hawbaker  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2002 Three Rivers Arts Festival, Pittsburgh, PA. </w:t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Juried Exhibition – Dave Hawbaker  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2020 Cranberry Artists Network Annual Juried Exhibition, </w:t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Pittsburgh, PA – Fran, First Place  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2019 Seton Hill University Juried Exhibition, Greensburg, PA –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FranSecond Place</w:t>
      </w:r>
    </w:p>
    <w:p w:rsidR="00000000" w:rsidDel="00000000" w:rsidP="00000000" w:rsidRDefault="00000000" w:rsidRPr="00000000" w14:paraId="0000002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PRIVATE COMMISSIONS &amp; COLLECTIONS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 48x60" acrylic on canvas, private collector, Naples, FL  </w:t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2024 48 X60 acrylic on canvas, private collector, Cape Coral, Fl</w:t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2023 36x48" silverpoint drawing, private collector, Bonita Springs, FL  </w:t>
      </w:r>
    </w:p>
    <w:p w:rsidR="00000000" w:rsidDel="00000000" w:rsidP="00000000" w:rsidRDefault="00000000" w:rsidRPr="00000000" w14:paraId="000000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2022 PiLocal Pizzarea, Babcock Ranch, Fl. interior Restaurant Mural</w:t>
      </w:r>
    </w:p>
    <w:p w:rsidR="00000000" w:rsidDel="00000000" w:rsidP="00000000" w:rsidRDefault="00000000" w:rsidRPr="00000000" w14:paraId="0000002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2002–2026 Works held in private collections, PA and FL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