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656" w:rsidRDefault="00701656">
      <w:pPr>
        <w:spacing w:after="0" w:line="265" w:lineRule="auto"/>
        <w:ind w:left="15"/>
        <w:rPr>
          <w:b/>
          <w:u w:val="single" w:color="000000"/>
        </w:rPr>
      </w:pPr>
    </w:p>
    <w:p w:rsidR="00701656" w:rsidRDefault="00701656">
      <w:pPr>
        <w:spacing w:after="0" w:line="265" w:lineRule="auto"/>
        <w:ind w:left="15"/>
        <w:rPr>
          <w:b/>
          <w:u w:val="single" w:color="000000"/>
        </w:rPr>
      </w:pPr>
    </w:p>
    <w:p w:rsidR="00701656" w:rsidRDefault="00701656">
      <w:pPr>
        <w:spacing w:after="0" w:line="265" w:lineRule="auto"/>
        <w:ind w:left="15"/>
        <w:rPr>
          <w:b/>
          <w:u w:val="single" w:color="000000"/>
        </w:rPr>
      </w:pPr>
    </w:p>
    <w:p w:rsidR="00701656" w:rsidRDefault="00701656">
      <w:pPr>
        <w:spacing w:after="0" w:line="265" w:lineRule="auto"/>
        <w:ind w:left="15"/>
        <w:rPr>
          <w:b/>
          <w:u w:val="single" w:color="000000"/>
        </w:rPr>
      </w:pPr>
    </w:p>
    <w:p w:rsidR="00701656" w:rsidRDefault="00701656">
      <w:pPr>
        <w:spacing w:after="0" w:line="265" w:lineRule="auto"/>
        <w:ind w:left="15"/>
        <w:rPr>
          <w:b/>
          <w:u w:val="single" w:color="000000"/>
        </w:rPr>
      </w:pPr>
    </w:p>
    <w:p w:rsidR="00701656" w:rsidRDefault="00701656">
      <w:pPr>
        <w:spacing w:after="0" w:line="265" w:lineRule="auto"/>
        <w:ind w:left="15"/>
        <w:rPr>
          <w:b/>
          <w:u w:val="single" w:color="000000"/>
        </w:rPr>
      </w:pPr>
    </w:p>
    <w:p w:rsidR="00701656" w:rsidRDefault="00701656">
      <w:pPr>
        <w:spacing w:after="0" w:line="265" w:lineRule="auto"/>
        <w:ind w:left="15"/>
        <w:rPr>
          <w:b/>
          <w:u w:val="single" w:color="000000"/>
        </w:rPr>
      </w:pPr>
    </w:p>
    <w:p w:rsidR="00C36993" w:rsidRDefault="00000000">
      <w:pPr>
        <w:spacing w:after="0" w:line="265" w:lineRule="auto"/>
        <w:ind w:left="15"/>
      </w:pPr>
      <w:r>
        <w:rPr>
          <w:b/>
          <w:u w:val="single" w:color="000000"/>
        </w:rPr>
        <w:t>Education</w:t>
      </w:r>
      <w:r>
        <w:t xml:space="preserve"> </w:t>
      </w:r>
    </w:p>
    <w:tbl>
      <w:tblPr>
        <w:tblStyle w:val="TableGrid"/>
        <w:tblW w:w="83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915"/>
      </w:tblGrid>
      <w:tr w:rsidR="00C36993">
        <w:trPr>
          <w:trHeight w:val="1378"/>
        </w:trPr>
        <w:tc>
          <w:tcPr>
            <w:tcW w:w="8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right" w:pos="8355"/>
              </w:tabs>
              <w:spacing w:after="0" w:line="259" w:lineRule="auto"/>
              <w:ind w:left="0" w:firstLine="0"/>
            </w:pPr>
            <w:r>
              <w:t xml:space="preserve">1985-88          </w:t>
            </w:r>
            <w:r w:rsidR="00701656">
              <w:t xml:space="preserve">     </w:t>
            </w:r>
            <w:r>
              <w:t xml:space="preserve">University of Wisconsin-Madison, Madison Wisconsin.  Master of Fine Arts Degree </w:t>
            </w:r>
          </w:p>
          <w:p w:rsidR="00701656" w:rsidRDefault="00000000">
            <w:pPr>
              <w:spacing w:after="0" w:line="242" w:lineRule="auto"/>
              <w:ind w:left="0" w:right="265" w:firstLine="0"/>
            </w:pPr>
            <w:r>
              <w:t xml:space="preserve">1974-79          </w:t>
            </w:r>
            <w:r>
              <w:tab/>
              <w:t xml:space="preserve">Illinois State University, Normal Illinois.  Bachelor of Fine Arts Degree </w:t>
            </w:r>
          </w:p>
          <w:p w:rsidR="00C36993" w:rsidRDefault="00000000">
            <w:pPr>
              <w:spacing w:after="0" w:line="242" w:lineRule="auto"/>
              <w:ind w:left="0" w:right="265" w:firstLine="0"/>
            </w:pPr>
            <w:r>
              <w:rPr>
                <w:b/>
                <w:u w:val="single" w:color="000000"/>
              </w:rPr>
              <w:t>Academic</w:t>
            </w:r>
            <w:r>
              <w:t xml:space="preserve"> </w:t>
            </w:r>
          </w:p>
          <w:p w:rsidR="00C36993" w:rsidRDefault="00000000">
            <w:pPr>
              <w:tabs>
                <w:tab w:val="center" w:pos="4368"/>
              </w:tabs>
              <w:spacing w:after="0" w:line="259" w:lineRule="auto"/>
              <w:ind w:left="0" w:firstLine="0"/>
            </w:pPr>
            <w:r>
              <w:t xml:space="preserve">1989-2021 </w:t>
            </w:r>
            <w:r>
              <w:tab/>
            </w:r>
            <w:r w:rsidR="00701656">
              <w:t xml:space="preserve">          </w:t>
            </w:r>
            <w:r>
              <w:t>Professor of Art,</w:t>
            </w:r>
            <w:r w:rsidR="00701656">
              <w:t xml:space="preserve"> </w:t>
            </w:r>
            <w:proofErr w:type="spellStart"/>
            <w:r w:rsidR="00701656">
              <w:t>Emerti</w:t>
            </w:r>
            <w:proofErr w:type="spellEnd"/>
            <w:r w:rsidR="00701656">
              <w:t>,</w:t>
            </w:r>
            <w:r>
              <w:t xml:space="preserve"> Minnesota State University, Mankato, painting/drawing </w:t>
            </w:r>
          </w:p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2012-2018 </w:t>
            </w:r>
            <w:r>
              <w:tab/>
              <w:t xml:space="preserve">Chairperson, Department of Art and Design, Minnesota State University, Mankato </w:t>
            </w:r>
            <w:r>
              <w:rPr>
                <w:b/>
                <w:u w:val="single" w:color="000000"/>
              </w:rPr>
              <w:t>Grants, Awards</w:t>
            </w:r>
            <w:r>
              <w:rPr>
                <w:b/>
              </w:rPr>
              <w:t xml:space="preserve"> </w:t>
            </w:r>
          </w:p>
        </w:tc>
      </w:tr>
      <w:tr w:rsidR="00C36993"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01656" w:rsidRDefault="00701656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>2024</w:t>
            </w:r>
          </w:p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2023: </w:t>
            </w:r>
            <w:r>
              <w:tab/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701656" w:rsidRDefault="00000000">
            <w:pPr>
              <w:spacing w:after="0" w:line="259" w:lineRule="auto"/>
              <w:ind w:left="0" w:firstLine="0"/>
            </w:pPr>
            <w:r>
              <w:t>Minnesota State Arts Board Creative support for an individual grant, St Paul, MN</w:t>
            </w:r>
          </w:p>
          <w:p w:rsidR="00C36993" w:rsidRDefault="00701656">
            <w:pPr>
              <w:spacing w:after="0" w:line="259" w:lineRule="auto"/>
              <w:ind w:left="0" w:firstLine="0"/>
            </w:pPr>
            <w:r>
              <w:t>Minnesota State Arts Board Creative support for an individual grant, St Paul, MN</w:t>
            </w:r>
            <w:r w:rsidR="00000000">
              <w:t xml:space="preserve">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2023: </w:t>
            </w:r>
            <w:r>
              <w:tab/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Artist residency awarded, Knife River Sanctuary, Knife River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2022: </w:t>
            </w:r>
            <w:r>
              <w:tab/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Minnesota State Arts Board Creative support for an individual grant, St Paul,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2019: </w:t>
            </w:r>
            <w:r>
              <w:tab/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Douglas R Moore Lecture, Minnesota State University, Mankato,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2018: </w:t>
            </w:r>
            <w:r>
              <w:tab/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Minnesota State Arts Board Artist Initiative Grant, St Paul,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2016: </w:t>
            </w:r>
            <w:r>
              <w:tab/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Minnesota State Arts Board Artist Initiative Grant, St Paul,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2014: </w:t>
            </w:r>
            <w:r>
              <w:tab/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Minnesota State Arts Board Artist Initiative Grant, St Paul, MN 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2012: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Heliker-LaHotan</w:t>
            </w:r>
            <w:proofErr w:type="spellEnd"/>
            <w:r>
              <w:t xml:space="preserve"> Foundation, One month residency, The Great Cranberry Island, MA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      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Prairie Lakes Regional Arts Council Grant, Waseca, MN </w:t>
            </w:r>
          </w:p>
        </w:tc>
      </w:tr>
      <w:tr w:rsidR="00C36993">
        <w:trPr>
          <w:trHeight w:val="2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      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City Pages “Artist of 2012” Minneapolis MN </w:t>
            </w:r>
          </w:p>
        </w:tc>
      </w:tr>
      <w:tr w:rsidR="00C36993">
        <w:trPr>
          <w:trHeight w:val="2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2001: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2001-2002 McKnight Individual Artist Fellowship, Minneapolis,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1999: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Minnesota State Arts Board Individual Artist Fellowship.  St. Paul,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1998: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Jerome Foundation Travel and Study Grant, St. Paul,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      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Prairie Lakes Regional Arts Council Grant, Waseca,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1997: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Minnesota State Arts Board Career Opportunity Grant, St. Paul,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      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Minnesota State Arts Board Individual Artists Fellowship, St. Paul, MN 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1993: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National Endowment for the Arts, Individual Artist Fellowship, Washington, DC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1992: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Minnesota State Arts Board Individual Artists Fellowship, St. Paul,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1991: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1992 McKnight Individual Artist Fellowship, Minneapolis, MN  </w:t>
            </w:r>
          </w:p>
        </w:tc>
      </w:tr>
      <w:tr w:rsidR="00C36993"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1990:            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Wisconsin Arts Board Individual Artist Fellowship, Madison, WI </w:t>
            </w:r>
          </w:p>
        </w:tc>
      </w:tr>
    </w:tbl>
    <w:p w:rsidR="00C36993" w:rsidRDefault="00000000">
      <w:pPr>
        <w:spacing w:after="0" w:line="265" w:lineRule="auto"/>
        <w:ind w:left="15"/>
      </w:pPr>
      <w:r>
        <w:rPr>
          <w:b/>
          <w:u w:val="single" w:color="000000"/>
        </w:rPr>
        <w:t>Selected Solo Exhibitions</w:t>
      </w:r>
      <w:r>
        <w:t xml:space="preserve"> </w:t>
      </w:r>
    </w:p>
    <w:tbl>
      <w:tblPr>
        <w:tblStyle w:val="TableGrid"/>
        <w:tblW w:w="72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782"/>
      </w:tblGrid>
      <w:tr w:rsidR="00C36993"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01656" w:rsidRDefault="00701656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>2024:</w:t>
            </w:r>
          </w:p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2023: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701656" w:rsidRDefault="00701656">
            <w:pPr>
              <w:spacing w:after="0" w:line="259" w:lineRule="auto"/>
              <w:ind w:left="0" w:firstLine="0"/>
            </w:pPr>
            <w:r>
              <w:t>Carnegie Art Center, Mankato, MN</w:t>
            </w:r>
          </w:p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St Peter Center of the Arts, St Peter, MN </w:t>
            </w:r>
          </w:p>
        </w:tc>
      </w:tr>
      <w:tr w:rsidR="00C36993">
        <w:trPr>
          <w:trHeight w:val="4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2019: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701656" w:rsidRDefault="00000000">
            <w:pPr>
              <w:spacing w:after="0" w:line="259" w:lineRule="auto"/>
              <w:ind w:left="0" w:right="1004" w:firstLine="0"/>
            </w:pPr>
            <w:r>
              <w:t xml:space="preserve">Minnesota State University, Moorhead, Moorhead MN </w:t>
            </w:r>
          </w:p>
          <w:p w:rsidR="00C36993" w:rsidRDefault="00000000">
            <w:pPr>
              <w:spacing w:after="0" w:line="259" w:lineRule="auto"/>
              <w:ind w:left="0" w:right="1004" w:firstLine="0"/>
            </w:pPr>
            <w:r>
              <w:t xml:space="preserve">Coe College, Sioux City IA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The Spirit Gallery, Fargo ND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The Carnegie Art Center, Mankato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2018: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The Goodness Gallery, Rochester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proofErr w:type="spellStart"/>
            <w:r>
              <w:t>Kaddatz</w:t>
            </w:r>
            <w:proofErr w:type="spellEnd"/>
            <w:r>
              <w:t xml:space="preserve"> Gallery, Fergus Falls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Normandale Community College, Normandale,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2017: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Washington Pavilion Sioux Falls SD 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2016: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St Peter Art Center, St Peter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proofErr w:type="spellStart"/>
            <w:r>
              <w:t>Blanden</w:t>
            </w:r>
            <w:proofErr w:type="spellEnd"/>
            <w:r>
              <w:t xml:space="preserve"> Art Museum, Fort Dodge, IA   </w:t>
            </w:r>
          </w:p>
        </w:tc>
      </w:tr>
      <w:tr w:rsidR="00C36993">
        <w:trPr>
          <w:trHeight w:val="45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2015: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right="1303" w:firstLine="0"/>
            </w:pPr>
            <w:r>
              <w:t xml:space="preserve">Mclean County Art Center, Bloomington </w:t>
            </w:r>
            <w:proofErr w:type="gramStart"/>
            <w:r>
              <w:t>IL  University</w:t>
            </w:r>
            <w:proofErr w:type="gramEnd"/>
            <w:r>
              <w:t xml:space="preserve"> of Minnesota, Morris, Morris, MN 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t xml:space="preserve">2014: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Carnegie Art Center, Mankato,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Waldorf College, Forest City IA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2013:         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tabs>
                <w:tab w:val="center" w:pos="3600"/>
              </w:tabs>
              <w:spacing w:after="0" w:line="259" w:lineRule="auto"/>
              <w:ind w:left="0" w:firstLine="0"/>
            </w:pPr>
            <w:r>
              <w:t xml:space="preserve">Plains Museum of Art, Fargo ND            </w:t>
            </w:r>
            <w:r>
              <w:tab/>
              <w:t xml:space="preserve">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      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Traffic Zone Gallery, Minneapolis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       </w:t>
            </w:r>
            <w:r>
              <w:tab/>
              <w:t xml:space="preserve">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Conkling Gallery, </w:t>
            </w:r>
            <w:proofErr w:type="gramStart"/>
            <w:r>
              <w:t>MSU,M</w:t>
            </w:r>
            <w:proofErr w:type="gramEnd"/>
            <w:r>
              <w:t xml:space="preserve"> Mankato MN  </w:t>
            </w:r>
          </w:p>
        </w:tc>
      </w:tr>
      <w:tr w:rsidR="00C36993">
        <w:trPr>
          <w:trHeight w:val="4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2012:         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Bethany College, Mankato MN  </w:t>
            </w:r>
          </w:p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Ridgewater Community College, Willmar MN  </w:t>
            </w:r>
          </w:p>
        </w:tc>
      </w:tr>
      <w:tr w:rsidR="00C36993">
        <w:trPr>
          <w:trHeight w:val="4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2011:         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Pet Portraits and Other Recent Work, Waseca Arts Center, Waseca MN Swansong Gallery, Maiden Rock WI </w:t>
            </w:r>
          </w:p>
        </w:tc>
      </w:tr>
      <w:tr w:rsidR="00C36993">
        <w:trPr>
          <w:trHeight w:val="2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2009:         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Arts Center of St Peter, St Peter MN  </w:t>
            </w:r>
          </w:p>
        </w:tc>
      </w:tr>
      <w:tr w:rsidR="00C36993">
        <w:trPr>
          <w:trHeight w:val="2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               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University of Wisconsin Sauk Center/Baraboo, Sauk Center WI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               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Emmy </w:t>
            </w:r>
            <w:proofErr w:type="spellStart"/>
            <w:r>
              <w:t>Frentz</w:t>
            </w:r>
            <w:proofErr w:type="spellEnd"/>
            <w:r>
              <w:t xml:space="preserve"> Art Guild, Mankato, MN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2007:         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Dakota State University, Madison, SD </w:t>
            </w:r>
          </w:p>
        </w:tc>
      </w:tr>
      <w:tr w:rsidR="00C36993">
        <w:trPr>
          <w:trHeight w:val="2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2004:         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Hutchinson Community College </w:t>
            </w:r>
          </w:p>
        </w:tc>
      </w:tr>
      <w:tr w:rsidR="00C36993"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2003:             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University of North Carolina, Charlotte, NC  </w:t>
            </w:r>
          </w:p>
        </w:tc>
      </w:tr>
    </w:tbl>
    <w:p w:rsidR="00C36993" w:rsidRDefault="00000000">
      <w:pPr>
        <w:tabs>
          <w:tab w:val="center" w:pos="3243"/>
        </w:tabs>
        <w:ind w:left="0" w:firstLine="0"/>
      </w:pPr>
      <w:r>
        <w:t xml:space="preserve">1999:             </w:t>
      </w:r>
      <w:r>
        <w:tab/>
        <w:t xml:space="preserve">University of Kentucky, Bowling Green, KY </w:t>
      </w:r>
    </w:p>
    <w:p w:rsidR="00C36993" w:rsidRDefault="00000000">
      <w:pPr>
        <w:tabs>
          <w:tab w:val="center" w:pos="3129"/>
        </w:tabs>
        <w:ind w:left="0" w:firstLine="0"/>
      </w:pPr>
      <w:r>
        <w:t xml:space="preserve">1998:             </w:t>
      </w:r>
      <w:r>
        <w:tab/>
        <w:t xml:space="preserve">St. Cloud State University, St. Cloud, MN </w:t>
      </w:r>
    </w:p>
    <w:p w:rsidR="00C36993" w:rsidRDefault="00000000">
      <w:pPr>
        <w:tabs>
          <w:tab w:val="center" w:pos="2951"/>
        </w:tabs>
        <w:ind w:left="0" w:firstLine="0"/>
      </w:pPr>
      <w:r>
        <w:t xml:space="preserve">              </w:t>
      </w:r>
      <w:r>
        <w:tab/>
        <w:t xml:space="preserve">Rochester Art Center, Rochester, MN </w:t>
      </w:r>
    </w:p>
    <w:p w:rsidR="00C36993" w:rsidRDefault="00000000">
      <w:pPr>
        <w:tabs>
          <w:tab w:val="center" w:pos="4289"/>
        </w:tabs>
        <w:ind w:left="0" w:firstLine="0"/>
      </w:pPr>
      <w:r>
        <w:t xml:space="preserve">1994:             </w:t>
      </w:r>
      <w:r>
        <w:tab/>
        <w:t xml:space="preserve">"Avenues of Abstraction", Bloomington Art Center, Bloomington, MN </w:t>
      </w:r>
    </w:p>
    <w:p w:rsidR="00C36993" w:rsidRDefault="00000000">
      <w:pPr>
        <w:tabs>
          <w:tab w:val="center" w:pos="3012"/>
        </w:tabs>
        <w:ind w:left="0" w:firstLine="0"/>
      </w:pPr>
      <w:r>
        <w:t xml:space="preserve">1991:             </w:t>
      </w:r>
      <w:r>
        <w:tab/>
        <w:t xml:space="preserve">University of Dallas-Texas, Dallas, TX </w:t>
      </w:r>
    </w:p>
    <w:p w:rsidR="00C36993" w:rsidRDefault="00000000">
      <w:pPr>
        <w:spacing w:after="0" w:line="265" w:lineRule="auto"/>
        <w:ind w:left="15"/>
      </w:pPr>
      <w:r>
        <w:rPr>
          <w:b/>
          <w:u w:val="single" w:color="000000"/>
        </w:rPr>
        <w:t>Selected Group Exhibitions</w:t>
      </w:r>
      <w:r>
        <w:t xml:space="preserve"> </w:t>
      </w:r>
    </w:p>
    <w:tbl>
      <w:tblPr>
        <w:tblStyle w:val="TableGrid"/>
        <w:tblW w:w="83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6889"/>
      </w:tblGrid>
      <w:tr w:rsidR="00C36993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01656" w:rsidRDefault="00701656">
            <w:pPr>
              <w:spacing w:after="0" w:line="259" w:lineRule="auto"/>
              <w:ind w:left="0" w:firstLine="0"/>
            </w:pPr>
            <w:r>
              <w:t>2024:</w:t>
            </w:r>
          </w:p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2016: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:rsidR="00701656" w:rsidRDefault="00701656">
            <w:pPr>
              <w:spacing w:after="0" w:line="259" w:lineRule="auto"/>
              <w:ind w:left="0" w:firstLine="0"/>
            </w:pPr>
            <w:r>
              <w:t>Sioux City Arts Center, Sioux City, IA</w:t>
            </w:r>
          </w:p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Spokane Falls Community College, Spokane WA </w:t>
            </w:r>
          </w:p>
        </w:tc>
      </w:tr>
      <w:tr w:rsidR="00C36993">
        <w:trPr>
          <w:trHeight w:val="46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2015: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:rsidR="00701656" w:rsidRDefault="00000000">
            <w:pPr>
              <w:spacing w:after="0" w:line="259" w:lineRule="auto"/>
              <w:ind w:left="0" w:right="821" w:firstLine="0"/>
            </w:pPr>
            <w:r>
              <w:t xml:space="preserve">Minnesota Museum of American Art, St Paul, MN, </w:t>
            </w:r>
            <w:r>
              <w:rPr>
                <w:i/>
              </w:rPr>
              <w:t xml:space="preserve">It’s Complicated </w:t>
            </w:r>
            <w:r>
              <w:t xml:space="preserve"> </w:t>
            </w:r>
          </w:p>
          <w:p w:rsidR="00C36993" w:rsidRDefault="00000000">
            <w:pPr>
              <w:spacing w:after="0" w:line="259" w:lineRule="auto"/>
              <w:ind w:left="0" w:right="821" w:firstLine="0"/>
            </w:pPr>
            <w:r>
              <w:t xml:space="preserve">South Arkansas Art Center, El Dorado, AR </w:t>
            </w:r>
          </w:p>
        </w:tc>
      </w:tr>
      <w:tr w:rsidR="00C36993">
        <w:trPr>
          <w:trHeight w:val="46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2014: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Coe College, Cedar Rapids IA </w:t>
            </w:r>
          </w:p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MN Creates, curated exhibition at the state capital building </w:t>
            </w:r>
          </w:p>
        </w:tc>
      </w:tr>
      <w:tr w:rsidR="00C36993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Making Nowhere </w:t>
            </w:r>
            <w:proofErr w:type="gramStart"/>
            <w:r>
              <w:t>Into</w:t>
            </w:r>
            <w:proofErr w:type="gramEnd"/>
            <w:r>
              <w:t xml:space="preserve"> Somewhere: RACA, McKnight Foundation, Minneapolis, MN </w:t>
            </w:r>
          </w:p>
        </w:tc>
      </w:tr>
    </w:tbl>
    <w:p w:rsidR="00C36993" w:rsidRDefault="00000000">
      <w:pPr>
        <w:tabs>
          <w:tab w:val="center" w:pos="2971"/>
        </w:tabs>
        <w:ind w:left="0" w:firstLine="0"/>
      </w:pPr>
      <w:r>
        <w:t xml:space="preserve">2013:             </w:t>
      </w:r>
      <w:r>
        <w:tab/>
        <w:t xml:space="preserve">The Anderson Center, Red Wing, MN </w:t>
      </w:r>
    </w:p>
    <w:p w:rsidR="00C36993" w:rsidRDefault="00000000">
      <w:pPr>
        <w:ind w:left="15"/>
      </w:pPr>
      <w:r>
        <w:t xml:space="preserve">                             RACA Exhibition, University of Minnesota at Morris, Morris, MN </w:t>
      </w:r>
    </w:p>
    <w:p w:rsidR="00C36993" w:rsidRDefault="00000000">
      <w:pPr>
        <w:tabs>
          <w:tab w:val="center" w:pos="4509"/>
        </w:tabs>
        <w:ind w:left="0" w:firstLine="0"/>
      </w:pPr>
      <w:r>
        <w:t xml:space="preserve">2011:             </w:t>
      </w:r>
      <w:r>
        <w:tab/>
        <w:t xml:space="preserve">Rural America Contemporary Art, St Peter Center for the Arts, St Peter, MN </w:t>
      </w:r>
    </w:p>
    <w:p w:rsidR="00C36993" w:rsidRDefault="00000000">
      <w:pPr>
        <w:tabs>
          <w:tab w:val="center" w:pos="4668"/>
        </w:tabs>
        <w:ind w:left="0" w:firstLine="0"/>
      </w:pPr>
      <w:r>
        <w:t xml:space="preserve">2009:             </w:t>
      </w:r>
      <w:r>
        <w:tab/>
        <w:t xml:space="preserve">Winds of Inspiration, Winds of Change, </w:t>
      </w:r>
      <w:proofErr w:type="spellStart"/>
      <w:r>
        <w:t>Hillstrom</w:t>
      </w:r>
      <w:proofErr w:type="spellEnd"/>
      <w:r>
        <w:t xml:space="preserve"> Museum of Art, St Peter, MN </w:t>
      </w:r>
    </w:p>
    <w:p w:rsidR="00C36993" w:rsidRDefault="00000000">
      <w:pPr>
        <w:tabs>
          <w:tab w:val="center" w:pos="3621"/>
        </w:tabs>
        <w:ind w:left="0" w:firstLine="0"/>
      </w:pPr>
      <w:r>
        <w:t xml:space="preserve">2007:             </w:t>
      </w:r>
      <w:r>
        <w:tab/>
        <w:t xml:space="preserve">Painters Painting, College of Visual Arts, St Paul, MN </w:t>
      </w:r>
    </w:p>
    <w:p w:rsidR="00C36993" w:rsidRDefault="00000000">
      <w:pPr>
        <w:tabs>
          <w:tab w:val="center" w:pos="3182"/>
        </w:tabs>
        <w:ind w:left="0" w:firstLine="0"/>
      </w:pPr>
      <w:r>
        <w:t xml:space="preserve">2005:             </w:t>
      </w:r>
      <w:r>
        <w:tab/>
        <w:t xml:space="preserve">Minneapolis Foundation, Minneapolis, MN </w:t>
      </w:r>
    </w:p>
    <w:p w:rsidR="00C36993" w:rsidRDefault="00000000">
      <w:pPr>
        <w:tabs>
          <w:tab w:val="center" w:pos="4504"/>
        </w:tabs>
        <w:ind w:left="0" w:firstLine="0"/>
      </w:pPr>
      <w:r>
        <w:t xml:space="preserve">2002:             </w:t>
      </w:r>
      <w:r>
        <w:tab/>
        <w:t xml:space="preserve">McKnight Artists Exhibition, Minneapolis College of Art, Minneapolis, MN </w:t>
      </w:r>
    </w:p>
    <w:p w:rsidR="00C36993" w:rsidRDefault="00000000">
      <w:pPr>
        <w:tabs>
          <w:tab w:val="center" w:pos="3530"/>
        </w:tabs>
        <w:ind w:left="0" w:firstLine="0"/>
      </w:pPr>
      <w:r>
        <w:t xml:space="preserve">                    </w:t>
      </w:r>
      <w:r>
        <w:tab/>
        <w:t xml:space="preserve">Winter Show, Groveland Gallery, Minneapolis, MN </w:t>
      </w:r>
    </w:p>
    <w:p w:rsidR="00C36993" w:rsidRDefault="00000000">
      <w:pPr>
        <w:tabs>
          <w:tab w:val="center" w:pos="4509"/>
        </w:tabs>
        <w:ind w:left="0" w:firstLine="0"/>
      </w:pPr>
      <w:r>
        <w:t xml:space="preserve">2001:             </w:t>
      </w:r>
      <w:r>
        <w:tab/>
        <w:t xml:space="preserve">Groveland Gallery, Artists Exhibition, Groveland Gallery, Minneapolis, MN </w:t>
      </w:r>
    </w:p>
    <w:p w:rsidR="00C36993" w:rsidRDefault="00000000">
      <w:pPr>
        <w:ind w:left="1445" w:hanging="1440"/>
      </w:pPr>
      <w:r>
        <w:t xml:space="preserve">2000:             </w:t>
      </w:r>
      <w:r>
        <w:tab/>
        <w:t xml:space="preserve">“Wax and Burn, Minnesota Encaustic Artists”, </w:t>
      </w:r>
      <w:proofErr w:type="spellStart"/>
      <w:r>
        <w:t>Steensland</w:t>
      </w:r>
      <w:proofErr w:type="spellEnd"/>
      <w:r>
        <w:t xml:space="preserve"> Gallery, St. Olaf College, Northfield, MN </w:t>
      </w:r>
    </w:p>
    <w:p w:rsidR="00C36993" w:rsidRDefault="00000000">
      <w:pPr>
        <w:ind w:left="15"/>
      </w:pPr>
      <w:r>
        <w:t xml:space="preserve">1998:                 </w:t>
      </w:r>
      <w:r w:rsidR="00701656">
        <w:t xml:space="preserve">   </w:t>
      </w:r>
      <w:r>
        <w:t xml:space="preserve">Rochester and Vicinity.  Rochester Art Center, Rochester, MN </w:t>
      </w:r>
    </w:p>
    <w:tbl>
      <w:tblPr>
        <w:tblStyle w:val="TableGrid"/>
        <w:tblpPr w:vertAnchor="page" w:horzAnchor="page" w:tblpX="1809" w:tblpY="12958"/>
        <w:tblOverlap w:val="never"/>
        <w:tblW w:w="70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5600"/>
      </w:tblGrid>
      <w:tr w:rsidR="00C36993">
        <w:trPr>
          <w:trHeight w:val="22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2022: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TEDx “Taking Risk in Art and </w:t>
            </w:r>
            <w:proofErr w:type="gramStart"/>
            <w:r>
              <w:t>Life”  https://youtu.be/uz8uQyFmxuo</w:t>
            </w:r>
            <w:proofErr w:type="gramEnd"/>
            <w:r>
              <w:t xml:space="preserve"> </w:t>
            </w:r>
          </w:p>
        </w:tc>
      </w:tr>
      <w:tr w:rsidR="00C36993">
        <w:trPr>
          <w:trHeight w:val="45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2014: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hanging="20"/>
            </w:pPr>
            <w:r>
              <w:t xml:space="preserve">Juror, Minnesota Biennial, Minnesota Museum of American Art Curator, RACA at McKnight Foundation </w:t>
            </w:r>
          </w:p>
        </w:tc>
      </w:tr>
      <w:tr w:rsidR="00C36993">
        <w:trPr>
          <w:trHeight w:val="46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2013: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Curator, RACA exhibition, St Peter Center of the Arts </w:t>
            </w:r>
          </w:p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Panelist, Self Portrait exhibition, Waseca Art Center, Waseca, MN </w:t>
            </w:r>
          </w:p>
        </w:tc>
      </w:tr>
      <w:tr w:rsidR="00C36993">
        <w:trPr>
          <w:trHeight w:val="22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lastRenderedPageBreak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Curator, RACA exhibition, University of Minnesota, Morris </w:t>
            </w:r>
          </w:p>
        </w:tc>
      </w:tr>
    </w:tbl>
    <w:p w:rsidR="00701656" w:rsidRDefault="00701656">
      <w:pPr>
        <w:tabs>
          <w:tab w:val="center" w:pos="720"/>
          <w:tab w:val="right" w:pos="8597"/>
        </w:tabs>
        <w:ind w:left="0" w:firstLine="0"/>
      </w:pPr>
    </w:p>
    <w:p w:rsidR="00701656" w:rsidRDefault="00701656">
      <w:pPr>
        <w:tabs>
          <w:tab w:val="center" w:pos="720"/>
          <w:tab w:val="right" w:pos="8597"/>
        </w:tabs>
        <w:ind w:left="0" w:firstLine="0"/>
      </w:pPr>
    </w:p>
    <w:p w:rsidR="00C36993" w:rsidRDefault="00701656">
      <w:pPr>
        <w:tabs>
          <w:tab w:val="center" w:pos="720"/>
          <w:tab w:val="right" w:pos="8597"/>
        </w:tabs>
        <w:ind w:left="0" w:firstLine="0"/>
      </w:pPr>
      <w:r>
        <w:tab/>
      </w:r>
      <w:r>
        <w:tab/>
      </w:r>
      <w:r w:rsidR="00000000">
        <w:t xml:space="preserve">“Vital Heat”, Invitational Group Exhibition.  University of South Dakota, Vermilion, SD </w:t>
      </w:r>
    </w:p>
    <w:p w:rsidR="00C36993" w:rsidRDefault="00000000">
      <w:pPr>
        <w:tabs>
          <w:tab w:val="center" w:pos="3343"/>
        </w:tabs>
        <w:ind w:left="0" w:firstLine="0"/>
      </w:pPr>
      <w:r>
        <w:t xml:space="preserve">1996:           </w:t>
      </w:r>
      <w:r>
        <w:tab/>
        <w:t xml:space="preserve">University of Wisconsin/Stout, Menomonie WI </w:t>
      </w:r>
    </w:p>
    <w:p w:rsidR="00C36993" w:rsidRDefault="00000000">
      <w:pPr>
        <w:ind w:left="1445" w:right="135" w:hanging="1440"/>
      </w:pPr>
      <w:r>
        <w:t xml:space="preserve">1995:             </w:t>
      </w:r>
      <w:r>
        <w:tab/>
        <w:t xml:space="preserve">Garden Party, Group summer exhibition, Carolyn Ruff Gallery, Minneapolis, MN Edge to Edge, Carolyn Ruff Gallery, Minneapolis, MN </w:t>
      </w:r>
    </w:p>
    <w:p w:rsidR="00C36993" w:rsidRDefault="00000000" w:rsidP="00701656">
      <w:pPr>
        <w:ind w:left="1425" w:hanging="1420"/>
      </w:pPr>
      <w:r>
        <w:t xml:space="preserve">1994:             </w:t>
      </w:r>
      <w:r>
        <w:tab/>
        <w:t xml:space="preserve">"Dancing Between the Known and the Magical", Minneapolis Institute of Art and Design          Locations, Invitational curated exhibition, Milwaukee Institute of Art and Design, Milwaukee, WI </w:t>
      </w:r>
    </w:p>
    <w:tbl>
      <w:tblPr>
        <w:tblStyle w:val="TableGrid"/>
        <w:tblW w:w="892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7673"/>
      </w:tblGrid>
      <w:tr w:rsidR="00C36993">
        <w:trPr>
          <w:trHeight w:val="22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       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Gallery Artists Group Exhibition, </w:t>
            </w:r>
            <w:proofErr w:type="spellStart"/>
            <w:r>
              <w:t>Thimmesh</w:t>
            </w:r>
            <w:proofErr w:type="spellEnd"/>
            <w:r>
              <w:t xml:space="preserve"> Gallery, Minneapolis, MN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1993: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M.C. Gallery, Minneapolis, MN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       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McKnight Exhibition, St. Mary's College, Winona, MN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1992: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McKnight Artists Exhibition, Minneapolis College of Art and Design, Minneapolis, MN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       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35 Contemporary Artists, Invitational, University of Nebraska, Lincoln, NE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       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Rochester and Vicinity, Rochester Art Center, Rochester, MN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1990: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Sioux City and Vicinity, Sioux City Art Center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1989: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Wisconsin Biennial, </w:t>
            </w:r>
            <w:proofErr w:type="spellStart"/>
            <w:r>
              <w:t>Rahr</w:t>
            </w:r>
            <w:proofErr w:type="spellEnd"/>
            <w:r>
              <w:t xml:space="preserve">-West Museum of Art, </w:t>
            </w:r>
            <w:proofErr w:type="spellStart"/>
            <w:r>
              <w:t>Manitowac</w:t>
            </w:r>
            <w:proofErr w:type="spellEnd"/>
            <w:r>
              <w:t xml:space="preserve">, Wisconsin </w:t>
            </w:r>
          </w:p>
        </w:tc>
      </w:tr>
      <w:tr w:rsidR="00C36993">
        <w:trPr>
          <w:trHeight w:val="22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       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Sixth Annual Works </w:t>
            </w:r>
            <w:proofErr w:type="gramStart"/>
            <w:r>
              <w:t>On</w:t>
            </w:r>
            <w:proofErr w:type="gramEnd"/>
            <w:r>
              <w:t xml:space="preserve"> Paper, Elgin Community College, Elgin IL </w:t>
            </w:r>
          </w:p>
        </w:tc>
      </w:tr>
      <w:tr w:rsidR="00C36993">
        <w:trPr>
          <w:trHeight w:val="689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1988: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Wisconsin Abstract Painters, Madison Art Center, Madison, WI  </w:t>
            </w:r>
          </w:p>
          <w:p w:rsidR="00C36993" w:rsidRDefault="00000000">
            <w:pPr>
              <w:spacing w:after="0" w:line="259" w:lineRule="auto"/>
              <w:ind w:left="190" w:firstLine="0"/>
              <w:jc w:val="both"/>
            </w:pPr>
            <w:r>
              <w:t xml:space="preserve">Wisconsin 88, Edna </w:t>
            </w:r>
            <w:proofErr w:type="spellStart"/>
            <w:r>
              <w:t>Carlsten</w:t>
            </w:r>
            <w:proofErr w:type="spellEnd"/>
            <w:r>
              <w:t xml:space="preserve"> Gallery, University of Wisconsin-Stevens Point, Stevens Point, WI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       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Recent Work of Dane County Artists, Madison Art Center, Madison, WI </w:t>
            </w:r>
          </w:p>
        </w:tc>
      </w:tr>
      <w:tr w:rsidR="00C36993">
        <w:trPr>
          <w:trHeight w:val="461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1987: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Statics and Dynamics, performance series sponsored by a grant from the Madison Civic </w:t>
            </w:r>
          </w:p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Center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1986: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Rockford and Vicinity, Rockford Museum of Art, Rockford Illinois </w:t>
            </w:r>
          </w:p>
        </w:tc>
      </w:tr>
      <w:tr w:rsidR="00C36993">
        <w:trPr>
          <w:trHeight w:val="23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0" w:firstLine="0"/>
            </w:pPr>
            <w:r>
              <w:t xml:space="preserve">1984: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Wisconsin 84, Edna </w:t>
            </w:r>
            <w:proofErr w:type="spellStart"/>
            <w:r>
              <w:t>Carlsten</w:t>
            </w:r>
            <w:proofErr w:type="spellEnd"/>
            <w:r>
              <w:t xml:space="preserve"> Gallery, University of Wisconsin-Stevens Point, WI </w:t>
            </w:r>
          </w:p>
        </w:tc>
      </w:tr>
      <w:tr w:rsidR="00C36993">
        <w:trPr>
          <w:trHeight w:val="22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20" w:firstLine="0"/>
            </w:pPr>
            <w:r>
              <w:t xml:space="preserve">                    </w:t>
            </w: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</w:tcPr>
          <w:p w:rsidR="00C36993" w:rsidRDefault="00000000">
            <w:pPr>
              <w:spacing w:after="0" w:line="259" w:lineRule="auto"/>
              <w:ind w:left="190" w:firstLine="0"/>
            </w:pPr>
            <w:r>
              <w:t xml:space="preserve">Work considered for 'Brooklyn Art Tour," New Museum of Art, New York, New York </w:t>
            </w:r>
          </w:p>
        </w:tc>
      </w:tr>
    </w:tbl>
    <w:p w:rsidR="00C36993" w:rsidRDefault="00000000">
      <w:pPr>
        <w:spacing w:after="0" w:line="265" w:lineRule="auto"/>
        <w:ind w:left="15"/>
      </w:pPr>
      <w:r>
        <w:rPr>
          <w:b/>
          <w:u w:val="single" w:color="000000"/>
        </w:rPr>
        <w:t>Public Lectures, Visiting Artist, Other</w:t>
      </w:r>
      <w:r>
        <w:t xml:space="preserve"> </w:t>
      </w:r>
    </w:p>
    <w:p w:rsidR="00C36993" w:rsidRDefault="00000000">
      <w:pPr>
        <w:tabs>
          <w:tab w:val="center" w:pos="720"/>
          <w:tab w:val="center" w:pos="3290"/>
        </w:tabs>
        <w:ind w:left="0" w:firstLine="0"/>
      </w:pPr>
      <w:r>
        <w:t xml:space="preserve">2012: </w:t>
      </w:r>
      <w:r>
        <w:tab/>
        <w:t xml:space="preserve"> </w:t>
      </w:r>
      <w:r>
        <w:tab/>
      </w:r>
      <w:r w:rsidR="00701656">
        <w:t xml:space="preserve"> </w:t>
      </w:r>
      <w:r>
        <w:t xml:space="preserve">Publisher and Editor-in-Chief of </w:t>
      </w:r>
      <w:proofErr w:type="spellStart"/>
      <w:r>
        <w:t>RACAonline</w:t>
      </w:r>
      <w:proofErr w:type="spellEnd"/>
      <w:r>
        <w:t xml:space="preserve"> </w:t>
      </w:r>
    </w:p>
    <w:p w:rsidR="00701656" w:rsidRDefault="00000000" w:rsidP="00701656">
      <w:pPr>
        <w:spacing w:after="26"/>
        <w:ind w:left="2145" w:right="2152" w:hanging="2140"/>
      </w:pPr>
      <w:r>
        <w:t xml:space="preserve">2011: </w:t>
      </w:r>
      <w:r w:rsidR="00701656">
        <w:t xml:space="preserve">                    F</w:t>
      </w:r>
      <w:r>
        <w:t>ounder of Rural America Contemporary Art, RACA</w:t>
      </w:r>
    </w:p>
    <w:p w:rsidR="00C36993" w:rsidRDefault="00701656" w:rsidP="00701656">
      <w:pPr>
        <w:spacing w:after="26"/>
        <w:ind w:left="2145" w:right="2152" w:hanging="2140"/>
      </w:pPr>
      <w:r>
        <w:t xml:space="preserve">                              </w:t>
      </w:r>
      <w:r w:rsidR="00000000">
        <w:t xml:space="preserve">Lecture, Bethany College, Mankato, MN </w:t>
      </w:r>
    </w:p>
    <w:p w:rsidR="00C36993" w:rsidRDefault="00000000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ab/>
      </w:r>
    </w:p>
    <w:p w:rsidR="00C36993" w:rsidRDefault="00000000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ab/>
      </w:r>
    </w:p>
    <w:sectPr w:rsidR="00C36993">
      <w:pgSz w:w="12240" w:h="15840"/>
      <w:pgMar w:top="1457" w:right="1834" w:bottom="1512" w:left="18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93"/>
    <w:rsid w:val="0020574B"/>
    <w:rsid w:val="00701656"/>
    <w:rsid w:val="00C3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5F52C"/>
  <w15:docId w15:val="{9D75C36F-E403-FB4A-AECA-E12BFA55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1182</Words>
  <Characters>6740</Characters>
  <Application>Microsoft Office Word</Application>
  <DocSecurity>0</DocSecurity>
  <Lines>56</Lines>
  <Paragraphs>15</Paragraphs>
  <ScaleCrop>false</ScaleCrop>
  <Company>Poor Farm Studios LLC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 Resume</dc:title>
  <dc:subject/>
  <dc:creator>Brian Frink</dc:creator>
  <cp:keywords/>
  <cp:lastModifiedBy>Brian Frink</cp:lastModifiedBy>
  <cp:revision>2</cp:revision>
  <dcterms:created xsi:type="dcterms:W3CDTF">2024-08-29T14:36:00Z</dcterms:created>
  <dcterms:modified xsi:type="dcterms:W3CDTF">2024-08-29T14:36:00Z</dcterms:modified>
</cp:coreProperties>
</file>