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As of 11/19</w:t>
        <w:tab/>
        <w:tab/>
        <w:tab/>
        <w:t xml:space="preserve">        </w:t>
        <w:tab/>
        <w:t xml:space="preserve">   Curriculum Vitae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Deborah Jean Mitchell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1014 South St.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Rapid City, SD 57701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(605)415-8795</w:t>
      </w:r>
    </w:p>
    <w:p>
      <w:pPr>
        <w:spacing w:before="0" w:after="0" w:line="240"/>
        <w:ind w:right="0" w:left="216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DeborahMitchellArtist@gmail.com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www.DeborahMitchellArtist.com</w:t>
        </w:r>
      </w:hyperlink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Professor Emeritus SDSMT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Education:</w:t>
      </w:r>
    </w:p>
    <w:p>
      <w:pPr>
        <w:tabs>
          <w:tab w:val="left" w:pos="2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1987</w:t>
        <w:tab/>
        <w:t xml:space="preserve">Master of Fine Arts, Printmaking, Utah State University,</w:t>
      </w:r>
    </w:p>
    <w:p>
      <w:pPr>
        <w:spacing w:before="0" w:after="0" w:line="240"/>
        <w:ind w:right="0" w:left="252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Logan, Utah, with Moishe Smith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1987</w:t>
        <w:tab/>
        <w:tab/>
        <w:tab/>
        <w:tab/>
        <w:t xml:space="preserve">Graduate Intern, Metropolitan Museum of Art, New York, NY</w:t>
      </w:r>
    </w:p>
    <w:p>
      <w:pPr>
        <w:spacing w:before="0" w:after="0" w:line="240"/>
        <w:ind w:right="0" w:left="2862" w:hanging="286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1985</w:t>
        <w:tab/>
        <w:t xml:space="preserve">Bachelors of Fine Arts, Utah State University, Logan, Utah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1982</w:t>
        <w:tab/>
        <w:tab/>
        <w:tab/>
        <w:t xml:space="preserve">Portland School of Art, Portland, ME (now Maine</w:t>
        <w:tab/>
        <w:tab/>
        <w:tab/>
        <w:tab/>
        <w:tab/>
        <w:tab/>
        <w:tab/>
        <w:t xml:space="preserve">              College of Art)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Selected Exhibitions: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2019</w:t>
        <w:tab/>
        <w:t xml:space="preserve">Passage, Women's Art Caucus exhbition, Niza Knolls Gallery, Denver, juror, Gwen Chanzit, Curator Emeritus, Denver Art Museum</w:t>
        <w:tab/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2019</w:t>
        <w:tab/>
        <w:t xml:space="preserve">South Dakota Governor’s 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Biennial Exhibition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2018</w:t>
        <w:tab/>
        <w:t xml:space="preserve">Monotype Guild of New England, Duxbury, MA, juror, Judith Brodsky, Professor Emeritus, Rutgers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2017/18</w:t>
        <w:tab/>
        <w:t xml:space="preserve">Gardens I’ve Known, The Garage, Rapid City, SD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</w:t>
        <w:tab/>
        <w:t xml:space="preserve">Drawings, Among Other Things, one person exhibition, Ruddell Gallery, BHSU, Spearfish, SD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2016</w:t>
        <w:tab/>
        <w:t xml:space="preserve">One Person Exhibition, Dahl Art Center, Rapid City, SD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2015</w:t>
        <w:tab/>
        <w:t xml:space="preserve">Izmir Bienial, Izmir, Turkey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2015</w:t>
        <w:tab/>
        <w:t xml:space="preserve">South Dakota College Art Association Exhibition, Dahl Art Center, Rapid City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2015</w:t>
        <w:tab/>
        <w:t xml:space="preserve">The Lone Road: Sturgis Public Library, during the 75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Anniversary of the Sturgis Rally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2015</w:t>
        <w:tab/>
        <w:t xml:space="preserve">Portfolio Share: College Art Association Conference, NY, NY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2014</w:t>
        <w:tab/>
        <w:t xml:space="preserve">Into the Dark: Artists Explore Dark Matter, Dahl Art Center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2013</w:t>
        <w:tab/>
        <w:t xml:space="preserve">South Dakota College Faculty exhibition, South Dakota Art Museum, Brookings, SD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2011</w:t>
        <w:tab/>
        <w:t xml:space="preserve">Thunder at Coos Art Museum, Coos Bay, OR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2009</w:t>
        <w:tab/>
        <w:t xml:space="preserve">Green, The Dahl Art Center, Rapid City, SD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2008</w:t>
        <w:tab/>
        <w:t xml:space="preserve">Gaurdrails,Pull Offs, and Passing Lanes, one person exhibition during the BMW Motorcycle Owners Rally, Gillette, WY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2007</w:t>
        <w:tab/>
        <w:t xml:space="preserve">Fellowship Show, Dahl Art Center, Rapid City, SD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2006</w:t>
        <w:tab/>
        <w:t xml:space="preserve">South Dakota College Art Association Exhibition, Vermillion, South Dakota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2006 </w:t>
        <w:tab/>
        <w:tab/>
        <w:tab/>
        <w:tab/>
        <w:t xml:space="preserve">Skopelos Foundation for the Arts, Skopelos, Greece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2005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Endless Opportunities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South Dakota Governor’s Second Biennial Art Exhibition, traveling for one year. (catalogue)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2003</w:t>
        <w:tab/>
        <w:tab/>
        <w:tab/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En Plein Air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The Dahl Fine Art Center, Rapid City, SD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2003</w:t>
        <w:tab/>
        <w:t xml:space="preserve">Wind Cave Anniversary Celebration Exhibition, Wind Cave National Park, Hot Springs, SD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2002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Echoes and Shadows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three person exhibition, Galleria EliasInez, Rancho de Taos NM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2001</w:t>
        <w:tab/>
        <w:tab/>
        <w:tab/>
        <w:tab/>
        <w:t xml:space="preserve">Sutton West September show, Missoula, MT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2001</w:t>
        <w:tab/>
        <w:tab/>
        <w:tab/>
        <w:tab/>
        <w:t xml:space="preserve">Mary Schriver’s Gallery, Taos NM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2001</w:t>
        <w:tab/>
        <w:tab/>
        <w:tab/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Art Culture Nature,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Coconino Center for the Arts, Flagstaff, AZ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2000/2001</w:t>
        <w:tab/>
        <w:tab/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Art from the Heart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Cheney Cowles Museum, Spokane, WA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2000</w:t>
        <w:tab/>
        <w:tab/>
        <w:tab/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Aesthetics of Water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Rantasalmi, Finland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2000</w:t>
        <w:tab/>
        <w:tab/>
        <w:tab/>
        <w:tab/>
        <w:t xml:space="preserve">Adams Museum, Deadwood, SD (Dec. 99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Jan.00)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1999</w:t>
        <w:tab/>
        <w:tab/>
        <w:tab/>
        <w:tab/>
        <w:t xml:space="preserve">One Person Exhibition, Arts Chateau, Butte, MT (Feb)</w:t>
      </w:r>
    </w:p>
    <w:p>
      <w:pPr>
        <w:numPr>
          <w:ilvl w:val="0"/>
          <w:numId w:val="19"/>
        </w:numPr>
        <w:tabs>
          <w:tab w:val="left" w:pos="2880" w:leader="none"/>
        </w:tabs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ab/>
        <w:t xml:space="preserve">New Artists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Sutton West Gallery, Missoula, MT (Sept/Oct)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1998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Recent Monotypes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The Two Bells, Seattle, WA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1998</w:t>
        <w:tab/>
        <w:tab/>
        <w:tab/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Yard 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Art Museum of Missoula, MT, (June-Aug)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1998</w:t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One Person Exhibition, Quail House Gallery, Nipton, CA</w:t>
      </w:r>
    </w:p>
    <w:p>
      <w:pPr>
        <w:tabs>
          <w:tab w:val="left" w:pos="2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1994</w:t>
        <w:tab/>
        <w:t xml:space="preserve">One Person Exhibition, Missoula Cultural Exchange, Missoula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1994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Missoula and Neckargemund Exchange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Neckargemund, Germany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Continuing Scholarship: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2019</w:t>
        <w:tab/>
        <w:tab/>
        <w:tab/>
        <w:tab/>
        <w:t xml:space="preserve">Non-Toxic Intaglio, Henrik Boegh, Capiliera, Spain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2017</w:t>
        <w:tab/>
        <w:tab/>
        <w:tab/>
        <w:tab/>
        <w:t xml:space="preserve">Teaching Artist Training, SDAC, Sioux Falls, SD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2017</w:t>
        <w:tab/>
        <w:tab/>
        <w:tab/>
        <w:tab/>
        <w:t xml:space="preserve">Haystack Mountain School, Deer Isle, 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2015</w:t>
        <w:tab/>
        <w:tab/>
        <w:tab/>
        <w:tab/>
        <w:t xml:space="preserve">Taught Printmaking, Skopelos, Greece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2013</w:t>
        <w:tab/>
        <w:tab/>
        <w:tab/>
        <w:tab/>
        <w:t xml:space="preserve">College Art Association Tour of Turkey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2009</w:t>
        <w:tab/>
        <w:tab/>
        <w:tab/>
        <w:tab/>
        <w:t xml:space="preserve">Il Bisonte, Printmaking Studio, Florence, Italy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2007</w:t>
        <w:tab/>
        <w:tab/>
        <w:tab/>
        <w:tab/>
        <w:t xml:space="preserve">Haystack Mountain School, Deer Isle, 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2006</w:t>
        <w:tab/>
        <w:tab/>
        <w:tab/>
        <w:tab/>
        <w:t xml:space="preserve">Skopelos Foundation for the Arts, Skopelos, Greece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2006</w:t>
        <w:tab/>
        <w:tab/>
        <w:tab/>
        <w:tab/>
        <w:t xml:space="preserve">Intercultural Development Inventory training, Portland, 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2005</w:t>
        <w:tab/>
        <w:tab/>
        <w:tab/>
        <w:tab/>
        <w:t xml:space="preserve">Creative Capital Professional Development Workshop, Rapid City, SD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2005</w:t>
        <w:tab/>
        <w:tab/>
        <w:tab/>
        <w:tab/>
        <w:t xml:space="preserve">Wells Book Art Summer Institute, Aurora, New York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2005</w:t>
        <w:tab/>
        <w:tab/>
        <w:tab/>
        <w:tab/>
        <w:t xml:space="preserve">Lower East Side Print Shop, New York, 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2003</w:t>
        <w:tab/>
        <w:tab/>
        <w:tab/>
        <w:tab/>
        <w:t xml:space="preserve">Letter Press Intensive, Women's Studio Workshop, Rosendale, NY</w:t>
      </w:r>
    </w:p>
    <w:p>
      <w:pPr>
        <w:tabs>
          <w:tab w:val="left" w:pos="2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2003</w:t>
        <w:tab/>
        <w:t xml:space="preserve">Peer Consulting Training, with Craig Dreeszen, Director, Arts Extension </w:t>
        <w:tab/>
        <w:t xml:space="preserve">Service, U. of Massachusetts, Helena, MT</w:t>
      </w:r>
    </w:p>
    <w:p>
      <w:pPr>
        <w:tabs>
          <w:tab w:val="left" w:pos="16776496" w:leader="none"/>
        </w:tabs>
        <w:suppressAutoHyphens w:val="true"/>
        <w:spacing w:before="0" w:after="0" w:line="240"/>
        <w:ind w:right="0" w:left="2790" w:hanging="279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 xml:space="preserve">1993</w:t>
        <w:tab/>
        <w:t xml:space="preserve"> Art Criticism Workshop, Nicolaysen Museum, Casper, WY</w:t>
      </w:r>
    </w:p>
    <w:p>
      <w:pPr>
        <w:numPr>
          <w:ilvl w:val="0"/>
          <w:numId w:val="27"/>
        </w:numPr>
        <w:tabs>
          <w:tab w:val="left" w:pos="2880" w:leader="none"/>
        </w:tabs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 xml:space="preserve">The Printmaking Workshop, Bob Blackburn Studio, </w:t>
      </w:r>
    </w:p>
    <w:p>
      <w:pPr>
        <w:spacing w:before="0" w:after="0" w:line="240"/>
        <w:ind w:right="0" w:left="252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New York, 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Professional Experience: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June ’99 to 2018</w:t>
        <w:tab/>
        <w:tab/>
        <w:t xml:space="preserve">Director, Apex Gallery, Associate Professor of Art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South Dakota School of Mines and Technology, Rapid City, SD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May, 2010</w:t>
        <w:tab/>
        <w:tab/>
        <w:tab/>
        <w:t xml:space="preserve">Juror, Governor’s Capitol Art Exhibit, Wyoming State Museum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2000 - 02</w:t>
        <w:tab/>
        <w:t xml:space="preserve">Vice President, ArtCultureNature, an organization devoted to the exploration of environmental issues and artistic expression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June 2001:</w:t>
        <w:tab/>
        <w:t xml:space="preserve">Conference Chair, Third International Conference of ArtCultureNature, Flagstaff AZ, 2001, keynote speaker, Lucy Lippard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July ’99</w:t>
        <w:tab/>
        <w:tab/>
        <w:tab/>
        <w:tab/>
        <w:t xml:space="preserve">Adjunct Faculty, San Francisco State University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Extension, Montana Wildlands, Great Burn Wilderness, MT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July ’98</w:t>
        <w:tab/>
        <w:tab/>
        <w:tab/>
        <w:tab/>
        <w:t xml:space="preserve">Artist in Residence: Artist, Forest, Community, Holter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Museum of Art and the Helena National Forest, Helena, MT)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May 98’ </w:t>
        <w:tab/>
        <w:tab/>
        <w:tab/>
        <w:t xml:space="preserve">Artist in Residence: Mojave National Preserve, Nipton, 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Adjunct Faculty, Painting, M.S.U., Bozeman, MT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97</w:t>
        <w:tab/>
        <w:tab/>
        <w:tab/>
        <w:t xml:space="preserve">Western States Arts Federation, Visual Arts Consultant for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Washington State, under the Circuit Rider program.</w:t>
      </w:r>
    </w:p>
    <w:p>
      <w:pPr>
        <w:spacing w:before="0" w:after="0" w:line="240"/>
        <w:ind w:right="0" w:left="2880" w:hanging="28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1995</w:t>
        <w:tab/>
        <w:t xml:space="preserve">Yellowstone Print Club, Billings, MT commissioned artist for their yearly portfolio, subscription print</w:t>
      </w:r>
    </w:p>
    <w:p>
      <w:pPr>
        <w:tabs>
          <w:tab w:val="left" w:pos="795" w:leader="none"/>
          <w:tab w:val="left" w:pos="28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1993</w:t>
        <w:tab/>
        <w:tab/>
        <w:t xml:space="preserve">Project Director, Lila Wallace, Reader’s Digest, Arts </w:t>
        <w:tab/>
        <w:tab/>
        <w:tab/>
        <w:tab/>
        <w:t xml:space="preserve">International, Kenya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1989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1995</w:t>
        <w:tab/>
        <w:tab/>
        <w:tab/>
        <w:t xml:space="preserve">Curator, Missoula Art Museum, Missoula, MT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num w:numId="19">
    <w:abstractNumId w:val="7"/>
  </w:num>
  <w:num w:numId="27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deborahmitchellartist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