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131010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131010"/>
          <w:sz w:val="24"/>
          <w:szCs w:val="24"/>
          <w:rtl w:val="0"/>
        </w:rPr>
        <w:fldChar w:fldCharType="begin" w:fldLock="0"/>
      </w:r>
      <w:r>
        <w:rPr>
          <w:rFonts w:ascii="Gill Sans" w:hAnsi="Gill Sans"/>
          <w:b w:val="1"/>
          <w:bCs w:val="1"/>
          <w:color w:val="131010"/>
          <w:sz w:val="24"/>
          <w:szCs w:val="24"/>
          <w:rtl w:val="0"/>
        </w:rPr>
        <w:instrText xml:space="preserve"> HYPERLINK "http://www.hunter-studio.com/"</w:instrText>
      </w:r>
      <w:r>
        <w:rPr>
          <w:rFonts w:ascii="Gill Sans" w:hAnsi="Gill Sans"/>
          <w:b w:val="1"/>
          <w:bCs w:val="1"/>
          <w:color w:val="131010"/>
          <w:sz w:val="24"/>
          <w:szCs w:val="24"/>
          <w:rtl w:val="0"/>
        </w:rPr>
        <w:fldChar w:fldCharType="separate" w:fldLock="0"/>
      </w:r>
      <w:r>
        <w:rPr>
          <w:rFonts w:ascii="Gill Sans" w:hAnsi="Gill Sans"/>
          <w:b w:val="1"/>
          <w:bCs w:val="1"/>
          <w:color w:val="131010"/>
          <w:sz w:val="24"/>
          <w:szCs w:val="24"/>
          <w:rtl w:val="0"/>
          <w:lang w:val="de-DE"/>
        </w:rPr>
        <w:t>CHARLIE HUNTER</w:t>
      </w:r>
      <w:r>
        <w:rPr>
          <w:rFonts w:ascii="Gill Sans" w:cs="Gill Sans" w:hAnsi="Gill Sans" w:eastAsia="Gill Sans"/>
          <w:b w:val="1"/>
          <w:bCs w:val="1"/>
          <w:color w:val="131010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i w:val="1"/>
          <w:iCs w:val="1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Born Milford, N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ew Hampshire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</w:rPr>
        <w:t xml:space="preserve">. </w:t>
      </w:r>
      <w:r>
        <w:rPr>
          <w:rFonts w:ascii="Gill Sans" w:cs="Gill Sans" w:hAnsi="Gill Sans" w:eastAsia="Gill Sans"/>
          <w:i w:val="1"/>
          <w:iCs w:val="1"/>
          <w:color w:val="090909"/>
          <w:sz w:val="24"/>
          <w:szCs w:val="24"/>
          <w:rtl w:val="0"/>
        </w:rPr>
        <w:tab/>
        <w:tab/>
        <w:tab/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Raised Weathersfield Center,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Vermont.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i w:val="1"/>
          <w:iCs w:val="1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BA in Art, Cum laude, Yale University, 1981.</w:t>
        <w:tab/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Now resides in Bellows Falls,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Vermont.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</w:rPr>
        <w:t>201</w:t>
      </w: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  <w:lang w:val="en-US"/>
        </w:rPr>
        <w:t>9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Led painting trip to Havana, Cuba, March, 2019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i w:val="0"/>
          <w:iCs w:val="0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EN TRAIN AIR</w:t>
      </w:r>
      <w:r>
        <w:rPr>
          <w:rFonts w:ascii="Gill Sans" w:hAnsi="Gill Sans"/>
          <w:i w:val="0"/>
          <w:iCs w:val="0"/>
          <w:color w:val="090909"/>
          <w:sz w:val="24"/>
          <w:szCs w:val="24"/>
          <w:rtl w:val="0"/>
          <w:lang w:val="en-US"/>
        </w:rPr>
        <w:t xml:space="preserve"> - painting train Chicago-Santa Fe-LA-San Francisco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i w:val="1"/>
          <w:iCs w:val="1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de-DE"/>
        </w:rPr>
        <w:t xml:space="preserve">AMERICAN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TONALISM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 exhibition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</w:rPr>
        <w:t xml:space="preserve">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it-IT"/>
        </w:rPr>
        <w:t>Salamagundi Club, New York, NY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Instructional video,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RULE-BREAKING LANDSCAPES,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released by Streamline Publishing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Scottsdale Artist School, Scottsdale, AZ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Plein Air Convention and Expo, San Francisco, CA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</w:rPr>
        <w:t>201</w:t>
      </w: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  <w:lang w:val="en-US"/>
        </w:rPr>
        <w:t>8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de-DE"/>
        </w:rPr>
        <w:t>AMERICAN MASTERS</w:t>
      </w:r>
      <w:r>
        <w:rPr>
          <w:rFonts w:ascii="Gill Sans" w:hAnsi="Gill Sans"/>
          <w:color w:val="090909"/>
          <w:sz w:val="24"/>
          <w:szCs w:val="24"/>
          <w:rtl w:val="0"/>
        </w:rPr>
        <w:t xml:space="preserve">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- </w:t>
      </w:r>
      <w:r>
        <w:rPr>
          <w:rFonts w:ascii="Gill Sans" w:hAnsi="Gill Sans"/>
          <w:color w:val="090909"/>
          <w:sz w:val="24"/>
          <w:szCs w:val="24"/>
          <w:rtl w:val="0"/>
          <w:lang w:val="it-IT"/>
        </w:rPr>
        <w:t>Salamagundi Club, New York, NY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NXNE 2018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- Brattleboro Museum &amp; Art Center, VT (monoprints)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Solo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Traveling Light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- McLarry Fine Art, Santa Fe, NM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Solo show - Foster Art Gallery, Noble &amp; Greenough School, Dedham, MA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Two person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A Reverent Eye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(with Jim Westphalen) - West Branch Gallery, Stowe, VT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Plein Air Convention and Expo, Santa Fe, NM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Scottsdale Artist School, AZ. Renaissance School of Art, FL. Chestnut Group, TN.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  <w:lang w:val="en-US"/>
        </w:rPr>
        <w:t>2017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Plein Air Convention and Expo, San Diego, CA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Scottsdale Artist School, Scottsdale, AZ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Faculty - Renaissance School of Art, Sarasota, FL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First Place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- Mountain Maryland Plein Air, Cumberland, MD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Group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de-DE"/>
        </w:rPr>
        <w:t>AMERICAN MASTERS</w:t>
      </w:r>
      <w:r>
        <w:rPr>
          <w:rFonts w:ascii="Gill Sans" w:hAnsi="Gill Sans"/>
          <w:color w:val="090909"/>
          <w:sz w:val="24"/>
          <w:szCs w:val="24"/>
          <w:rtl w:val="0"/>
        </w:rPr>
        <w:t xml:space="preserve">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- </w:t>
      </w:r>
      <w:r>
        <w:rPr>
          <w:rFonts w:ascii="Gill Sans" w:hAnsi="Gill Sans"/>
          <w:color w:val="090909"/>
          <w:sz w:val="24"/>
          <w:szCs w:val="24"/>
          <w:rtl w:val="0"/>
          <w:lang w:val="it-IT"/>
        </w:rPr>
        <w:t>Salamagundi Club, New York, NY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  <w:lang w:val="en-US"/>
        </w:rPr>
        <w:t>2016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Award of Excellence </w:t>
      </w:r>
      <w:r>
        <w:rPr>
          <w:rFonts w:ascii="Gill Sans" w:hAnsi="Gill Sans"/>
          <w:color w:val="090909"/>
          <w:sz w:val="24"/>
          <w:szCs w:val="24"/>
          <w:rtl w:val="0"/>
          <w:lang w:val="it-IT"/>
        </w:rPr>
        <w:t>- Laguna Plein Air, Laguna Beach, CA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fr-FR"/>
        </w:rPr>
        <w:t>Collector</w:t>
      </w:r>
      <w:r>
        <w:rPr>
          <w:rFonts w:ascii="Gill Sans" w:hAnsi="Gill Sans" w:hint="default"/>
          <w:i w:val="1"/>
          <w:iCs w:val="1"/>
          <w:color w:val="090909"/>
          <w:sz w:val="24"/>
          <w:szCs w:val="24"/>
          <w:rtl w:val="0"/>
        </w:rPr>
        <w:t>’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s Choice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-</w:t>
      </w:r>
      <w:r>
        <w:rPr>
          <w:rFonts w:ascii="Gill Sans" w:hAnsi="Gill Sans"/>
          <w:color w:val="090909"/>
          <w:sz w:val="24"/>
          <w:szCs w:val="24"/>
          <w:rtl w:val="0"/>
          <w:lang w:val="it-IT"/>
        </w:rPr>
        <w:t xml:space="preserve"> Sedona Plein Air Invitational, Sedona, AZ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90909"/>
          <w:sz w:val="24"/>
          <w:szCs w:val="24"/>
          <w:rtl w:val="0"/>
        </w:rPr>
        <w:br w:type="textWrapping"/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First Place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- Mountain Maryland Plein Air, Cumberland, MD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Sense of the City Award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- </w:t>
      </w:r>
      <w:r>
        <w:rPr>
          <w:rFonts w:ascii="Gill Sans" w:hAnsi="Gill Sans"/>
          <w:color w:val="090909"/>
          <w:sz w:val="24"/>
          <w:szCs w:val="24"/>
          <w:rtl w:val="0"/>
          <w:lang w:val="de-DE"/>
        </w:rPr>
        <w:t>Olmsted Invitational Plein Air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, Atlanta, GA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San Angelo Museum of Art Purchase Award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- Plein Air Texas, San Angelo, TX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</w:rPr>
        <w:t>2015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BOXCARS: Railroad Imagery in Contemporary Realism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 -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Brattleboro Museum, Brattleboro, VT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(Curator)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Group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Eyes on the Land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-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Shelburne Museum, Burlington, VT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Group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de-DE"/>
        </w:rPr>
        <w:t>AMERICAN MASTERS</w:t>
      </w:r>
      <w:r>
        <w:rPr>
          <w:rFonts w:ascii="Gill Sans" w:hAnsi="Gill Sans"/>
          <w:color w:val="090909"/>
          <w:sz w:val="24"/>
          <w:szCs w:val="24"/>
          <w:rtl w:val="0"/>
        </w:rPr>
        <w:t xml:space="preserve">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- </w:t>
      </w:r>
      <w:r>
        <w:rPr>
          <w:rFonts w:ascii="Gill Sans" w:hAnsi="Gill Sans"/>
          <w:color w:val="090909"/>
          <w:sz w:val="24"/>
          <w:szCs w:val="24"/>
          <w:rtl w:val="0"/>
          <w:lang w:val="it-IT"/>
        </w:rPr>
        <w:t>Salamagundi Club, New York, NY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de-DE"/>
        </w:rPr>
        <w:t>RAIL TOWN NOIR.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Feature in VERMONT LIFE, Autumn, 2015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pt-PT"/>
        </w:rPr>
        <w:t>Artist</w:t>
      </w:r>
      <w:r>
        <w:rPr>
          <w:rFonts w:ascii="Gill Sans" w:hAnsi="Gill Sans" w:hint="default"/>
          <w:i w:val="1"/>
          <w:iCs w:val="1"/>
          <w:color w:val="090909"/>
          <w:sz w:val="24"/>
          <w:szCs w:val="24"/>
          <w:rtl w:val="0"/>
        </w:rPr>
        <w:t>’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s Choice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 </w:t>
      </w:r>
      <w:r>
        <w:rPr>
          <w:rFonts w:ascii="Gill Sans" w:hAnsi="Gill Sans"/>
          <w:color w:val="090909"/>
          <w:sz w:val="24"/>
          <w:szCs w:val="24"/>
          <w:rtl w:val="0"/>
          <w:lang w:val="it-IT"/>
        </w:rPr>
        <w:t>- Sedona Plein Air Invitational, Sedona, AZ 10/15.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90909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color w:val="090909"/>
          <w:sz w:val="24"/>
          <w:szCs w:val="24"/>
          <w:rtl w:val="0"/>
        </w:rPr>
      </w:pPr>
      <w:r>
        <w:rPr>
          <w:rFonts w:ascii="Gill Sans" w:hAnsi="Gill Sans"/>
          <w:b w:val="1"/>
          <w:bCs w:val="1"/>
          <w:color w:val="090909"/>
          <w:sz w:val="24"/>
          <w:szCs w:val="24"/>
          <w:rtl w:val="0"/>
        </w:rPr>
        <w:t>2014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First Place</w:t>
      </w:r>
      <w:r>
        <w:rPr>
          <w:rFonts w:ascii="Gill Sans" w:hAnsi="Gill Sans"/>
          <w:color w:val="090909"/>
          <w:sz w:val="24"/>
          <w:szCs w:val="24"/>
          <w:rtl w:val="0"/>
          <w:lang w:val="de-DE"/>
        </w:rPr>
        <w:t xml:space="preserve"> - Plein Air Easton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Quick Draw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, Easton, MD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First Place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- Easels in Frederick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 Quick Draw, Frederick</w:t>
      </w:r>
      <w:r>
        <w:rPr>
          <w:rFonts w:ascii="Gill Sans" w:hAnsi="Gill Sans"/>
          <w:color w:val="090909"/>
          <w:sz w:val="24"/>
          <w:szCs w:val="24"/>
          <w:rtl w:val="0"/>
        </w:rPr>
        <w:t>, MD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Vanishing Landscapes Award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- Plein Air Easton, Easton, MD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>First Place</w:t>
      </w:r>
      <w:r>
        <w:rPr>
          <w:rFonts w:ascii="Gill Sans" w:hAnsi="Gill Sans"/>
          <w:color w:val="090909"/>
          <w:sz w:val="24"/>
          <w:szCs w:val="24"/>
          <w:rtl w:val="0"/>
          <w:lang w:val="de-DE"/>
        </w:rPr>
        <w:t xml:space="preserve"> - Wayne, PA Plein Air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Artists' Choice -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Paint the Town, Cranford, NJ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Faculty - Plein Air Convention and Expo,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Monterey</w:t>
      </w:r>
      <w:r>
        <w:rPr>
          <w:rFonts w:ascii="Gill Sans" w:hAnsi="Gill Sans"/>
          <w:color w:val="090909"/>
          <w:sz w:val="24"/>
          <w:szCs w:val="24"/>
          <w:rtl w:val="0"/>
        </w:rPr>
        <w:t>, CA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Richard Schmid ALLA PRIMA II - work featured in full-page spread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color w:val="090909"/>
          <w:sz w:val="24"/>
          <w:szCs w:val="24"/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Group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The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Putney Painters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- Legacy Gallery, Scottsdale, AZ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 xml:space="preserve">Group show - </w:t>
      </w:r>
      <w:r>
        <w:rPr>
          <w:rFonts w:ascii="Gill Sans" w:hAnsi="Gill Sans"/>
          <w:i w:val="1"/>
          <w:iCs w:val="1"/>
          <w:color w:val="090909"/>
          <w:sz w:val="24"/>
          <w:szCs w:val="24"/>
          <w:rtl w:val="0"/>
          <w:lang w:val="en-US"/>
        </w:rPr>
        <w:t xml:space="preserve">On the Move - </w:t>
      </w:r>
      <w:r>
        <w:rPr>
          <w:rFonts w:ascii="Gill Sans" w:hAnsi="Gill Sans"/>
          <w:color w:val="090909"/>
          <w:sz w:val="24"/>
          <w:szCs w:val="24"/>
          <w:rtl w:val="0"/>
          <w:lang w:val="en-US"/>
        </w:rPr>
        <w:t>Flinn Gallery, Greenwich, CT</w:t>
      </w:r>
    </w:p>
    <w:sectPr>
      <w:headerReference w:type="default" r:id="rId4"/>
      <w:footerReference w:type="default" r:id="rId5"/>
      <w:pgSz w:w="12240" w:h="15840" w:orient="portrait"/>
      <w:pgMar w:top="1080" w:right="144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